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E" w:rsidRDefault="00107DAE">
      <w:r>
        <w:t>от 07.06.2019</w:t>
      </w:r>
    </w:p>
    <w:p w:rsidR="00107DAE" w:rsidRDefault="00107DAE"/>
    <w:p w:rsidR="00107DAE" w:rsidRDefault="00107DAE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107DAE" w:rsidRDefault="00107DAE">
      <w:r>
        <w:t>Общество с ограниченной ответственностью «Проектный Институт» ИНН 7203337193</w:t>
      </w:r>
    </w:p>
    <w:p w:rsidR="00107DAE" w:rsidRDefault="00107DAE">
      <w:r>
        <w:t>Общество с ограниченной ответственностью «Группа компаний «Эксперт» ИНН 7203461560</w:t>
      </w:r>
    </w:p>
    <w:p w:rsidR="00107DAE" w:rsidRDefault="00107DAE">
      <w:r>
        <w:t>Общество с ограниченной ответственностью «Витпроект» ИНН 7451442124</w:t>
      </w:r>
    </w:p>
    <w:p w:rsidR="00107DAE" w:rsidRDefault="00107DAE">
      <w:r>
        <w:t>Общество с ограниченной ответственностью «СТРОЙПРОЕКТ КРЫМ» ИНН 9102206141</w:t>
      </w:r>
    </w:p>
    <w:p w:rsidR="00107DAE" w:rsidRDefault="00107DAE"/>
    <w:p w:rsidR="00107DAE" w:rsidRDefault="00107DAE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107DAE" w:rsidRDefault="00107DAE">
      <w:r>
        <w:t>ОБЩЕСТВО С ОГРАНИЧЕННОЙ ОТВЕТСТВЕННОСТЬЮ "МАСТЕРГРАД"</w:t>
      </w:r>
    </w:p>
    <w:p w:rsidR="00107DAE" w:rsidRDefault="00107DAE">
      <w:r>
        <w:t>ИНН</w:t>
      </w:r>
    </w:p>
    <w:p w:rsidR="00107DAE" w:rsidRDefault="00107DAE">
      <w:r>
        <w:t>7813261033</w:t>
      </w:r>
    </w:p>
    <w:p w:rsidR="00107DAE" w:rsidRDefault="00107DAE"/>
    <w:p w:rsidR="00107DAE" w:rsidRDefault="00107DA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07DAE"/>
    <w:rsid w:val="00045D12"/>
    <w:rsid w:val="00107DAE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